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Отчет об исполнении доходов бюджета (ф.0503127)</w:t>
            </w:r>
          </w:p>
        </w:tc>
      </w:tr>
    </w:tbl>
    <w:p w:rsidR="00ED3123" w:rsidRPr="00ED3123" w:rsidRDefault="00ED3123" w:rsidP="00ED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2"/>
        <w:gridCol w:w="8738"/>
      </w:tblGrid>
      <w:tr w:rsidR="00ED3123" w:rsidRPr="00ED3123" w:rsidTr="00ED3123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15.02.2023</w:t>
            </w:r>
          </w:p>
        </w:tc>
      </w:tr>
      <w:tr w:rsidR="00ED3123" w:rsidRPr="00ED3123" w:rsidTr="00ED3123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Дата утверждения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01.01.2023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МУНИЦИПАЛЬНОЕ КАЗЕННОЕ ДОШКОЛЬНОЕ ОБРАЗОВАТЕЛЬНОЕ УЧРЕЖДЕНИЕ "ДЕТСКИЙ САД № 184" ГОРОДА КИРОВА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333D0023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4346050612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434501001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2022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Учреждением - МУНИЦИПАЛЬНОЕ КАЗЕННОЕ ДОШКОЛЬНОЕ ОБРАЗОВАТЕЛЬНОЕ УЧРЕЖДЕНИЕ "ДЕТСКИЙ САД № 184" ГОРОДА КИРОВА</w:t>
            </w: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ИНН 4346050612</w:t>
            </w: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КПП 434501001</w:t>
            </w:r>
          </w:p>
        </w:tc>
      </w:tr>
    </w:tbl>
    <w:p w:rsidR="00ED3123" w:rsidRPr="00ED3123" w:rsidRDefault="00ED3123" w:rsidP="00ED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23" w:rsidRPr="00ED3123" w:rsidRDefault="00ED3123" w:rsidP="00ED312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aps/>
          <w:sz w:val="18"/>
          <w:szCs w:val="18"/>
          <w:lang w:eastAsia="ru-RU"/>
        </w:rPr>
      </w:pPr>
      <w:r w:rsidRPr="00ED3123">
        <w:rPr>
          <w:rFonts w:ascii="inherit" w:eastAsia="Times New Roman" w:hAnsi="inherit" w:cs="Times New Roman"/>
          <w:caps/>
          <w:sz w:val="18"/>
          <w:szCs w:val="18"/>
          <w:lang w:eastAsia="ru-RU"/>
        </w:rPr>
        <w:t>ОТЧЕТ ОБ ИСПОЛНЕНИИ БЮДЖЕТА</w:t>
      </w:r>
      <w:r w:rsidRPr="00ED3123">
        <w:rPr>
          <w:rFonts w:ascii="inherit" w:eastAsia="Times New Roman" w:hAnsi="inherit" w:cs="Times New Roman"/>
          <w:caps/>
          <w:sz w:val="18"/>
          <w:szCs w:val="18"/>
          <w:lang w:eastAsia="ru-RU"/>
        </w:rPr>
        <w:br/>
        <w:t>ГЛАВНОГО РАСПОРЯДИТЕЛЯ, РАСПОРЯДИТЕЛЯ, ПОЛУЧАТЕЛЯ</w:t>
      </w:r>
      <w:r w:rsidRPr="00ED3123">
        <w:rPr>
          <w:rFonts w:ascii="inherit" w:eastAsia="Times New Roman" w:hAnsi="inherit" w:cs="Times New Roman"/>
          <w:caps/>
          <w:sz w:val="18"/>
          <w:szCs w:val="18"/>
          <w:lang w:eastAsia="ru-RU"/>
        </w:rPr>
        <w:br/>
        <w:t>БЮДЖЕТНЫХ СРЕДСТВ, ГЛАВНОГО АДМИНИСТРАТОРА, АДМИНИСТРАТОРА</w:t>
      </w:r>
      <w:r w:rsidRPr="00ED3123">
        <w:rPr>
          <w:rFonts w:ascii="inherit" w:eastAsia="Times New Roman" w:hAnsi="inherit" w:cs="Times New Roman"/>
          <w:caps/>
          <w:sz w:val="18"/>
          <w:szCs w:val="18"/>
          <w:lang w:eastAsia="ru-RU"/>
        </w:rPr>
        <w:br/>
        <w:t>ИСТОЧНИКОВ ФИНАНСИРОВАНИЯ ДЕФИЦИТА БЮДЖЕТА, ГЛАВНОГО</w:t>
      </w:r>
      <w:r w:rsidRPr="00ED3123">
        <w:rPr>
          <w:rFonts w:ascii="inherit" w:eastAsia="Times New Roman" w:hAnsi="inherit" w:cs="Times New Roman"/>
          <w:caps/>
          <w:sz w:val="18"/>
          <w:szCs w:val="18"/>
          <w:lang w:eastAsia="ru-RU"/>
        </w:rPr>
        <w:br/>
        <w:t>АДМИНИСТРАТОРА, АДМИНИСТРАТОРА ДОХОДОВ БЮДЖЕТА</w:t>
      </w:r>
    </w:p>
    <w:p w:rsidR="00ED3123" w:rsidRPr="00ED3123" w:rsidRDefault="00ED3123" w:rsidP="00ED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23" w:rsidRPr="00ED3123" w:rsidRDefault="00ED3123" w:rsidP="00ED312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ED3123">
        <w:rPr>
          <w:rFonts w:ascii="inherit" w:eastAsia="Times New Roman" w:hAnsi="inherit" w:cs="Times New Roman"/>
          <w:sz w:val="18"/>
          <w:szCs w:val="18"/>
          <w:lang w:eastAsia="ru-RU"/>
        </w:rPr>
        <w:t>на 01 января 2023 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9"/>
        <w:gridCol w:w="2241"/>
      </w:tblGrid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47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59"/>
              <w:gridCol w:w="8718"/>
            </w:tblGrid>
            <w:tr w:rsidR="00ED3123" w:rsidRPr="00ED3123" w:rsidTr="00ED3123">
              <w:trPr>
                <w:gridAfter w:val="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ED3123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D3123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D3123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D3123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br/>
                  </w:r>
                </w:p>
              </w:tc>
            </w:tr>
            <w:tr w:rsidR="00ED3123" w:rsidRPr="00ED3123" w:rsidTr="00ED3123">
              <w:tc>
                <w:tcPr>
                  <w:tcW w:w="60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jc w:val="both"/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D3123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lang w:eastAsia="ru-RU"/>
                    </w:rPr>
      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ED3123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ДЕПАРТАМЕНТ ОБРАЗОВАНИЯ АДМИНИСТРАЦИИ ГОРОДА КИРОВА</w:t>
                  </w:r>
                </w:p>
              </w:tc>
            </w:tr>
            <w:tr w:rsidR="00ED3123" w:rsidRPr="00ED3123" w:rsidTr="00ED31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3123" w:rsidRPr="00ED3123" w:rsidTr="00ED31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D3123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ED3123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Бюджет муниципального образования "Город Киров"</w:t>
                  </w:r>
                </w:p>
              </w:tc>
            </w:tr>
            <w:tr w:rsidR="00ED3123" w:rsidRPr="00ED3123" w:rsidTr="00ED31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3123" w:rsidRPr="00ED3123" w:rsidTr="00ED31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D3123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lang w:eastAsia="ru-RU"/>
                    </w:rPr>
                    <w:t>Периодичность: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ED3123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годовая</w:t>
                  </w:r>
                </w:p>
              </w:tc>
            </w:tr>
            <w:tr w:rsidR="00ED3123" w:rsidRPr="00ED3123" w:rsidTr="00ED31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D3123" w:rsidRPr="00ED3123" w:rsidTr="00ED312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D3123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D3123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руб</w:t>
                  </w:r>
                  <w:proofErr w:type="spellEnd"/>
                </w:p>
              </w:tc>
            </w:tr>
          </w:tbl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26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"/>
              <w:gridCol w:w="1684"/>
            </w:tblGrid>
            <w:tr w:rsidR="00ED3123" w:rsidRPr="00ED3123" w:rsidTr="00ED3123"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D3123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КОДЫ</w:t>
                  </w:r>
                </w:p>
              </w:tc>
            </w:tr>
            <w:tr w:rsidR="00ED3123" w:rsidRPr="00ED3123" w:rsidTr="00ED3123"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D3123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6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ED3123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0503127</w:t>
                  </w:r>
                </w:p>
              </w:tc>
            </w:tr>
            <w:tr w:rsidR="00ED3123" w:rsidRPr="00ED3123" w:rsidTr="00ED3123"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D3123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lang w:eastAsia="ru-RU"/>
                    </w:rPr>
                    <w:t>Дата</w:t>
                  </w:r>
                </w:p>
              </w:tc>
              <w:tc>
                <w:tcPr>
                  <w:tcW w:w="16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ED3123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01.01.2023</w:t>
                  </w:r>
                </w:p>
              </w:tc>
            </w:tr>
            <w:tr w:rsidR="00ED3123" w:rsidRPr="00ED3123" w:rsidTr="00ED3123"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ED3123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D3123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D3123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D3123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br/>
                  </w:r>
                </w:p>
              </w:tc>
              <w:tc>
                <w:tcPr>
                  <w:tcW w:w="16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ED3123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D3123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D3123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br/>
                  </w:r>
                  <w:r w:rsidRPr="00ED3123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br/>
                  </w:r>
                </w:p>
              </w:tc>
            </w:tr>
            <w:tr w:rsidR="00ED3123" w:rsidRPr="00ED3123" w:rsidTr="00ED3123"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D3123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lang w:eastAsia="ru-RU"/>
                    </w:rPr>
                    <w:t>по ОКПО</w:t>
                  </w:r>
                </w:p>
              </w:tc>
              <w:tc>
                <w:tcPr>
                  <w:tcW w:w="16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ED3123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10937475</w:t>
                  </w:r>
                </w:p>
              </w:tc>
            </w:tr>
            <w:tr w:rsidR="00ED3123" w:rsidRPr="00ED3123" w:rsidTr="00ED3123"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D3123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Глава по БК</w:t>
                  </w:r>
                </w:p>
              </w:tc>
              <w:tc>
                <w:tcPr>
                  <w:tcW w:w="16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ED3123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909</w:t>
                  </w:r>
                </w:p>
              </w:tc>
            </w:tr>
            <w:tr w:rsidR="00ED3123" w:rsidRPr="00ED3123" w:rsidTr="00ED3123"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D3123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lang w:eastAsia="ru-RU"/>
                    </w:rPr>
                    <w:t>по ОКТМО</w:t>
                  </w:r>
                </w:p>
              </w:tc>
              <w:tc>
                <w:tcPr>
                  <w:tcW w:w="16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ED3123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33701000001</w:t>
                  </w:r>
                </w:p>
              </w:tc>
            </w:tr>
            <w:tr w:rsidR="00ED3123" w:rsidRPr="00ED3123" w:rsidTr="00ED3123"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D3123" w:rsidRPr="00ED3123" w:rsidTr="00ED3123"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D3123">
                    <w:rPr>
                      <w:rFonts w:ascii="inherit" w:eastAsia="Times New Roman" w:hAnsi="inherit" w:cs="Times New Roman"/>
                      <w:b/>
                      <w:bCs/>
                      <w:sz w:val="18"/>
                      <w:szCs w:val="18"/>
                      <w:lang w:eastAsia="ru-RU"/>
                    </w:rPr>
                    <w:t>по ОКЕИ</w:t>
                  </w:r>
                </w:p>
              </w:tc>
              <w:tc>
                <w:tcPr>
                  <w:tcW w:w="16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D3123" w:rsidRPr="00ED3123" w:rsidRDefault="00ED3123" w:rsidP="00ED312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ED3123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383</w:t>
                  </w:r>
                </w:p>
              </w:tc>
            </w:tr>
          </w:tbl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</w:tbl>
    <w:p w:rsidR="00ED3123" w:rsidRPr="00ED3123" w:rsidRDefault="00ED3123" w:rsidP="00ED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1. Доходы бюджета</w:t>
            </w:r>
          </w:p>
        </w:tc>
      </w:tr>
    </w:tbl>
    <w:p w:rsidR="00ED3123" w:rsidRPr="00ED3123" w:rsidRDefault="00ED3123" w:rsidP="00ED31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742"/>
        <w:gridCol w:w="2002"/>
        <w:gridCol w:w="1499"/>
        <w:gridCol w:w="1499"/>
        <w:gridCol w:w="1499"/>
        <w:gridCol w:w="1499"/>
        <w:gridCol w:w="1499"/>
        <w:gridCol w:w="1499"/>
      </w:tblGrid>
      <w:tr w:rsidR="00ED3123" w:rsidRPr="00ED3123" w:rsidTr="00ED3123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ED3123" w:rsidRPr="00ED3123" w:rsidTr="00ED3123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финансовые органы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Доходы бюджета,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7 799 150,20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7 799 150,20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родительская плата ДОУ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90911301994040001130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7 645 069,64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7 645 069,64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Питание сотрудников в ДОУ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90911301994040003130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151 475,55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151 475,55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Прочие доходы от </w:t>
            </w:r>
            <w:proofErr w:type="spellStart"/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компенсаци</w:t>
            </w:r>
            <w:proofErr w:type="spellEnd"/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затрат бюджетов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90911302994040000130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1 405,01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1 405,01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proofErr w:type="spellStart"/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Невыясненые</w:t>
            </w:r>
            <w:proofErr w:type="spellEnd"/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 xml:space="preserve"> поступления, зачисляемые в бюджеты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90920704020040000150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ED3123" w:rsidRPr="00ED3123" w:rsidRDefault="00ED3123" w:rsidP="00ED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2. Расходы бюджета</w:t>
            </w:r>
          </w:p>
        </w:tc>
      </w:tr>
    </w:tbl>
    <w:p w:rsidR="00ED3123" w:rsidRPr="00ED3123" w:rsidRDefault="00ED3123" w:rsidP="00ED31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653"/>
        <w:gridCol w:w="1950"/>
        <w:gridCol w:w="1355"/>
        <w:gridCol w:w="1285"/>
        <w:gridCol w:w="1264"/>
        <w:gridCol w:w="1235"/>
        <w:gridCol w:w="1238"/>
        <w:gridCol w:w="1071"/>
        <w:gridCol w:w="1355"/>
        <w:gridCol w:w="1285"/>
      </w:tblGrid>
      <w:tr w:rsidR="00ED3123" w:rsidRPr="00ED3123" w:rsidTr="00ED3123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Лимиты бюджетных обязательств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ED3123" w:rsidRPr="00ED3123" w:rsidTr="00ED3123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финансовые органы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ассигнованиям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по лимитам бюджетных обязательств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бюджета,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30 633 562,00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30 593 336,99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30 593 336,99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40 225,01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90907010410003100244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449 598,81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449 598,81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1 701,19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Расходы на выплату персоналу 211, 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90907010410004100111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8 339 300,00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8 339 239,33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8 339 239,33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60,67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90907010410004100119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2 486 300,00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2 486 225,29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2 486 225,29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74,71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90907010410004100244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770 300,00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767 804,99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767 804,99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2 495,01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по энергоресурсам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90907010410004100247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2 589 100,00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2 553 662,09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2 553 662,09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35 437,91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налоги на имущество и землю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90907010410004100851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184 857,00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184 857,00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184 857,00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прочие налоги и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90907010410004100852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86,00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выплату персоналу 211, 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9090701041000410А111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87 900,00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налоги на имущество и землю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9090701041000410А851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193 329,75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193 329,75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193 329,75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выплату персоналу 211, 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9090701041000410Б111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налоги на имущество и землю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9090701041000410Б851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10 175,25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10 175,25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10 175,25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выплату персоналу 211, 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90907010410017140111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11 097 300,00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11 097 116,06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11 097 116,06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183,94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90907010410017140119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3 315 200,00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3 315 102,59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3 315 102,59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97,41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90907010410017140244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169 000,00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90907010430003100244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90907011600003100244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90907050410004100244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4 940,00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60,00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Расходы на выплату персоналу 212, 222, 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90910040410004100112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371,83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28,17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-22 794 186,79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-22 794 186,79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ED3123" w:rsidRPr="00ED3123" w:rsidRDefault="00ED3123" w:rsidP="00ED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3. Источники финансирования дефицита бюджета</w:t>
            </w:r>
          </w:p>
        </w:tc>
      </w:tr>
    </w:tbl>
    <w:p w:rsidR="00ED3123" w:rsidRPr="00ED3123" w:rsidRDefault="00ED3123" w:rsidP="00ED31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742"/>
        <w:gridCol w:w="1499"/>
        <w:gridCol w:w="1499"/>
        <w:gridCol w:w="1499"/>
        <w:gridCol w:w="1499"/>
        <w:gridCol w:w="1499"/>
        <w:gridCol w:w="1499"/>
        <w:gridCol w:w="1499"/>
      </w:tblGrid>
      <w:tr w:rsidR="00ED3123" w:rsidRPr="00ED3123" w:rsidTr="00ED3123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ED3123" w:rsidRPr="00ED3123" w:rsidTr="00ED3123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финансовые органы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22 794 186,79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22 794 186,79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lastRenderedPageBreak/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по расчетам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22 794 186,79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22 794 186,79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по расчетам с органами, организующими исполнение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22 794 186,79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22 794 186,79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счетов расчетов (дебетовый остаток счета 121002000)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-7 799 150,20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7 799 150,20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счетов расчетов (кредитовый остаток счета 130405000)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30 593 336,99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30 593 336,99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Изменение остатков по внутренним расчетам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0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увеличение остатков по внутренним расчетам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ED3123" w:rsidRPr="00ED3123" w:rsidTr="00ED312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уменьшение остатков по внутренним расчетам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ED3123" w:rsidRPr="00ED3123" w:rsidRDefault="00ED3123" w:rsidP="00ED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539"/>
        <w:gridCol w:w="3726"/>
        <w:gridCol w:w="3539"/>
      </w:tblGrid>
      <w:tr w:rsidR="00ED3123" w:rsidRPr="00ED3123" w:rsidTr="00ED3123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</w:tr>
      <w:tr w:rsidR="00ED3123" w:rsidRPr="00ED3123" w:rsidTr="00ED3123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Руководитель финансово-экономической службы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3123" w:rsidRPr="00ED3123" w:rsidTr="00ED3123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</w:pPr>
            <w:r w:rsidRPr="00ED3123">
              <w:rPr>
                <w:rFonts w:ascii="Arial" w:eastAsia="Times New Roman" w:hAnsi="Arial" w:cs="Arial"/>
                <w:color w:val="4A4A4A"/>
                <w:sz w:val="18"/>
                <w:szCs w:val="18"/>
                <w:lang w:eastAsia="ru-RU"/>
              </w:rPr>
              <w:t>Дата</w:t>
            </w:r>
            <w:r w:rsidRPr="00ED3123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D3123" w:rsidRPr="00ED3123" w:rsidRDefault="00ED3123" w:rsidP="00ED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1917" w:rsidRDefault="00CC1917">
      <w:bookmarkStart w:id="0" w:name="_GoBack"/>
      <w:bookmarkEnd w:id="0"/>
    </w:p>
    <w:sectPr w:rsidR="00CC1917" w:rsidSect="00ED31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23"/>
    <w:rsid w:val="00CC1917"/>
    <w:rsid w:val="00ED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2023-12-05T08:20:00Z</dcterms:created>
  <dcterms:modified xsi:type="dcterms:W3CDTF">2023-12-05T08:21:00Z</dcterms:modified>
</cp:coreProperties>
</file>